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Default="003636A0" w:rsidP="003636A0">
      <w:proofErr w:type="gramStart"/>
      <w:r w:rsidRPr="00312D62">
        <w:rPr>
          <w:sz w:val="28"/>
          <w:szCs w:val="28"/>
        </w:rPr>
        <w:t xml:space="preserve">HCC – Quiz </w:t>
      </w:r>
      <w:r>
        <w:rPr>
          <w:sz w:val="28"/>
          <w:szCs w:val="28"/>
        </w:rPr>
        <w:t>6</w:t>
      </w:r>
      <w:r w:rsidRPr="00312D62">
        <w:rPr>
          <w:sz w:val="28"/>
          <w:szCs w:val="28"/>
        </w:rPr>
        <w:t xml:space="preserve"> – Chapter </w:t>
      </w:r>
      <w:r>
        <w:rPr>
          <w:sz w:val="28"/>
          <w:szCs w:val="28"/>
        </w:rPr>
        <w:t>4</w:t>
      </w:r>
      <w:r w:rsidRPr="00312D62">
        <w:rPr>
          <w:sz w:val="28"/>
          <w:szCs w:val="28"/>
        </w:rPr>
        <w:t xml:space="preserve"> – </w:t>
      </w:r>
      <w:r>
        <w:rPr>
          <w:sz w:val="28"/>
          <w:szCs w:val="28"/>
        </w:rPr>
        <w:t>2</w:t>
      </w:r>
      <w:r w:rsidRPr="00312D62">
        <w:rPr>
          <w:sz w:val="28"/>
          <w:szCs w:val="28"/>
        </w:rPr>
        <w:t>-</w:t>
      </w:r>
      <w:r>
        <w:rPr>
          <w:sz w:val="28"/>
          <w:szCs w:val="28"/>
        </w:rPr>
        <w:t>8</w:t>
      </w:r>
      <w:r w:rsidRPr="00312D62">
        <w:rPr>
          <w:sz w:val="28"/>
          <w:szCs w:val="28"/>
        </w:rPr>
        <w:t>-17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333527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For Texas primaries, the state party chair and the state executive committee of each party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conduct a drawing to determine the order of the names on the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certify the ballot to the county-level officials.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 the election returns after the primary.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correct.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A __________ is held when one of the two top contenders of a second primary did not receive a majority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direct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runoff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second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A closed primary allows only those individuals who ____________ to participate.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registered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possess a voter registration card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first-time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party members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333527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What is it technically called when a person who identifies with one political party opts to vote in the other party’s primary to influence its outcome?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Preventative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Crossover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 busting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This cannot be legally done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333527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Texas does not have term limits for which office?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​Governor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State House of Representative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State senator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</w:t>
      </w:r>
      <w:proofErr w:type="gramEnd"/>
      <w:r>
        <w:rPr>
          <w:color w:val="000000"/>
          <w:sz w:val="27"/>
          <w:szCs w:val="27"/>
        </w:rPr>
        <w:t xml:space="preserve"> To win the general election, a candidate must win with __________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absolute majority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two-thirds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plurality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simple majority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333527"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The chief election officer of the state is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registrar of voters.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comptroller of public accounts.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speaker of the house.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secretary of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333527"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For a name to be placed on the general election ballot, a candidate must be either a party nominee or an independent and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have</w:t>
      </w:r>
      <w:proofErr w:type="gramEnd"/>
      <w:r>
        <w:rPr>
          <w:color w:val="000000"/>
          <w:sz w:val="27"/>
          <w:szCs w:val="27"/>
        </w:rPr>
        <w:t xml:space="preserve"> a party platform.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​hold</w:t>
      </w:r>
      <w:proofErr w:type="gramEnd"/>
      <w:r>
        <w:rPr>
          <w:color w:val="000000"/>
          <w:sz w:val="27"/>
          <w:szCs w:val="27"/>
        </w:rPr>
        <w:t xml:space="preserve"> a party convention.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​win</w:t>
      </w:r>
      <w:proofErr w:type="gramEnd"/>
      <w:r>
        <w:rPr>
          <w:color w:val="000000"/>
          <w:sz w:val="27"/>
          <w:szCs w:val="27"/>
        </w:rPr>
        <w:t xml:space="preserve"> 10 percent of any statewide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​win</w:t>
      </w:r>
      <w:proofErr w:type="gramEnd"/>
      <w:r>
        <w:rPr>
          <w:color w:val="000000"/>
          <w:sz w:val="27"/>
          <w:szCs w:val="27"/>
        </w:rPr>
        <w:t xml:space="preserve"> 5 percent of any statewide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333527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A number of Texas counties introduced electronic voting in the 2002 midterm election because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Republicans were winning statewide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number of lawsuits were filed by Democrats.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 the possibility of similar problems that occurred in Florida during the 2000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candidates were requesting recounts.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333527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In state elections, what two factors predominate?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 identification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Fundraising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Qualifications and party identification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Name recognition and incumbency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6920B3" w:rsidSect="003636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A0"/>
    <w:rsid w:val="00333527"/>
    <w:rsid w:val="003636A0"/>
    <w:rsid w:val="004B2756"/>
    <w:rsid w:val="0069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3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3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2017-01-27T18:52:00Z</dcterms:created>
  <dcterms:modified xsi:type="dcterms:W3CDTF">2017-01-27T19:00:00Z</dcterms:modified>
</cp:coreProperties>
</file>